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F3" w:rsidRDefault="005150F3">
      <w:pPr>
        <w:tabs>
          <w:tab w:val="left" w:pos="1319"/>
        </w:tabs>
        <w:rPr>
          <w:rFonts w:ascii="Verdana" w:hAnsi="Verdana" w:cs="Verdana"/>
          <w:b/>
          <w:bCs/>
          <w:sz w:val="16"/>
          <w:szCs w:val="16"/>
        </w:rPr>
      </w:pPr>
    </w:p>
    <w:p w:rsidR="005150F3" w:rsidRDefault="005150F3" w:rsidP="00D709A4">
      <w:pPr>
        <w:outlineLvl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Fach: Querflöte</w:t>
      </w:r>
    </w:p>
    <w:p w:rsidR="005150F3" w:rsidRDefault="005150F3">
      <w:pPr>
        <w:rPr>
          <w:rFonts w:ascii="Verdana" w:hAnsi="Verdana" w:cs="Verdana"/>
          <w:b/>
          <w:bCs/>
          <w:sz w:val="16"/>
          <w:szCs w:val="16"/>
        </w:rPr>
      </w:pPr>
    </w:p>
    <w:p w:rsidR="005150F3" w:rsidRDefault="005150F3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(3. – 4. Klasse)</w:t>
      </w:r>
    </w:p>
    <w:p w:rsidR="005150F3" w:rsidRDefault="005150F3" w:rsidP="00D709A4">
      <w:pPr>
        <w:pStyle w:val="Comp-AZ"/>
        <w:shd w:val="clear" w:color="auto" w:fill="auto"/>
        <w:ind w:left="0" w:firstLine="0"/>
        <w:outlineLvl w:val="0"/>
        <w:rPr>
          <w:b/>
          <w:bCs/>
          <w:sz w:val="16"/>
          <w:szCs w:val="16"/>
          <w:lang w:val="de-DE"/>
        </w:rPr>
      </w:pPr>
      <w:r>
        <w:rPr>
          <w:b/>
          <w:bCs/>
          <w:sz w:val="16"/>
          <w:szCs w:val="16"/>
          <w:lang w:val="de-DE"/>
        </w:rPr>
        <w:t>Kompetenzziele: Die Schülerin, der Schüler kann</w:t>
      </w:r>
    </w:p>
    <w:p w:rsidR="005150F3" w:rsidRDefault="005150F3">
      <w:pPr>
        <w:pStyle w:val="Komp-AZ"/>
        <w:numPr>
          <w:ilvl w:val="0"/>
          <w:numId w:val="1"/>
        </w:numPr>
        <w:spacing w:before="65" w:after="65"/>
        <w:jc w:val="left"/>
        <w:rPr>
          <w:sz w:val="16"/>
          <w:szCs w:val="16"/>
        </w:rPr>
      </w:pPr>
      <w:r>
        <w:rPr>
          <w:sz w:val="16"/>
          <w:szCs w:val="16"/>
        </w:rPr>
        <w:t>Musikalische Abläufe hören, sich selbst und anderen zuhören, hörend verstehen und empfinden</w:t>
      </w:r>
    </w:p>
    <w:p w:rsidR="005150F3" w:rsidRDefault="005150F3">
      <w:pPr>
        <w:pStyle w:val="Komp-AZ"/>
        <w:numPr>
          <w:ilvl w:val="0"/>
          <w:numId w:val="1"/>
        </w:numPr>
        <w:spacing w:before="65" w:after="65"/>
        <w:jc w:val="left"/>
        <w:rPr>
          <w:sz w:val="16"/>
          <w:szCs w:val="16"/>
        </w:rPr>
      </w:pPr>
      <w:r>
        <w:rPr>
          <w:sz w:val="16"/>
          <w:szCs w:val="16"/>
        </w:rPr>
        <w:t>Instrumentenspezifische Techniken und bewusste Körperhaltung, Übestrategien und Übetechniken anwenden</w:t>
      </w:r>
    </w:p>
    <w:p w:rsidR="005150F3" w:rsidRDefault="005150F3" w:rsidP="00E235C0">
      <w:pPr>
        <w:pStyle w:val="Komp-AZ"/>
        <w:numPr>
          <w:ilvl w:val="0"/>
          <w:numId w:val="1"/>
        </w:numPr>
        <w:spacing w:before="65" w:after="65"/>
        <w:jc w:val="left"/>
        <w:rPr>
          <w:sz w:val="16"/>
          <w:szCs w:val="16"/>
        </w:rPr>
      </w:pPr>
      <w:r w:rsidRPr="00E235C0">
        <w:rPr>
          <w:sz w:val="16"/>
          <w:szCs w:val="16"/>
        </w:rPr>
        <w:t xml:space="preserve">Unterscheidung verschiedener Stile, Epochen, Gattungen und Formen </w:t>
      </w:r>
    </w:p>
    <w:p w:rsidR="005150F3" w:rsidRDefault="005150F3" w:rsidP="00E235C0">
      <w:pPr>
        <w:pStyle w:val="Komp-AZ"/>
        <w:numPr>
          <w:ilvl w:val="0"/>
          <w:numId w:val="1"/>
        </w:numPr>
        <w:spacing w:before="65" w:after="65"/>
        <w:jc w:val="left"/>
        <w:rPr>
          <w:sz w:val="16"/>
          <w:szCs w:val="16"/>
        </w:rPr>
      </w:pPr>
      <w:r>
        <w:rPr>
          <w:sz w:val="16"/>
          <w:szCs w:val="16"/>
        </w:rPr>
        <w:t>Elementar entwickelte Vorstellung von Tonqualität</w:t>
      </w:r>
    </w:p>
    <w:p w:rsidR="005150F3" w:rsidRPr="00E235C0" w:rsidRDefault="005150F3" w:rsidP="00E235C0">
      <w:pPr>
        <w:pStyle w:val="Komp-AZ"/>
        <w:numPr>
          <w:ilvl w:val="0"/>
          <w:numId w:val="1"/>
        </w:numPr>
        <w:spacing w:before="65" w:after="65"/>
        <w:jc w:val="left"/>
        <w:rPr>
          <w:sz w:val="16"/>
          <w:szCs w:val="16"/>
        </w:rPr>
      </w:pPr>
      <w:r w:rsidRPr="00E235C0">
        <w:rPr>
          <w:sz w:val="16"/>
          <w:szCs w:val="16"/>
        </w:rPr>
        <w:t>Vom Blatt spielen</w:t>
      </w:r>
      <w:r>
        <w:rPr>
          <w:sz w:val="16"/>
          <w:szCs w:val="16"/>
        </w:rPr>
        <w:t xml:space="preserve"> und Auswendigspiel einfacher Melodien</w:t>
      </w:r>
    </w:p>
    <w:p w:rsidR="005150F3" w:rsidRDefault="005150F3">
      <w:pPr>
        <w:pStyle w:val="Komp-AZ"/>
        <w:numPr>
          <w:ilvl w:val="0"/>
          <w:numId w:val="1"/>
        </w:numPr>
        <w:spacing w:before="65" w:after="65"/>
        <w:jc w:val="left"/>
        <w:rPr>
          <w:sz w:val="16"/>
          <w:szCs w:val="16"/>
        </w:rPr>
      </w:pPr>
      <w:r>
        <w:rPr>
          <w:sz w:val="16"/>
          <w:szCs w:val="16"/>
        </w:rPr>
        <w:t>Gemeinsam musizieren</w:t>
      </w:r>
    </w:p>
    <w:p w:rsidR="005150F3" w:rsidRDefault="005150F3">
      <w:pPr>
        <w:pStyle w:val="Komp-AZ"/>
        <w:numPr>
          <w:ilvl w:val="0"/>
          <w:numId w:val="1"/>
        </w:numPr>
        <w:spacing w:before="65" w:after="65"/>
        <w:jc w:val="left"/>
        <w:rPr>
          <w:sz w:val="16"/>
          <w:szCs w:val="16"/>
        </w:rPr>
      </w:pPr>
      <w:r>
        <w:rPr>
          <w:sz w:val="16"/>
          <w:szCs w:val="16"/>
        </w:rPr>
        <w:t>Interesse für die Vielfalt der Musik</w:t>
      </w:r>
    </w:p>
    <w:p w:rsidR="005150F3" w:rsidRDefault="005150F3">
      <w:pPr>
        <w:pStyle w:val="Komp-AZ"/>
        <w:numPr>
          <w:ilvl w:val="0"/>
          <w:numId w:val="0"/>
        </w:numPr>
        <w:spacing w:before="65" w:after="65"/>
        <w:jc w:val="left"/>
        <w:rPr>
          <w:sz w:val="16"/>
          <w:szCs w:val="16"/>
        </w:rPr>
      </w:pPr>
    </w:p>
    <w:p w:rsidR="005150F3" w:rsidRDefault="005150F3">
      <w:pPr>
        <w:rPr>
          <w:sz w:val="16"/>
          <w:szCs w:val="16"/>
        </w:rPr>
      </w:pPr>
    </w:p>
    <w:tbl>
      <w:tblPr>
        <w:tblW w:w="14522" w:type="dxa"/>
        <w:tblInd w:w="-10" w:type="dxa"/>
        <w:tblLayout w:type="fixed"/>
        <w:tblLook w:val="0000"/>
      </w:tblPr>
      <w:tblGrid>
        <w:gridCol w:w="650"/>
        <w:gridCol w:w="2732"/>
        <w:gridCol w:w="2668"/>
        <w:gridCol w:w="3057"/>
        <w:gridCol w:w="2996"/>
        <w:gridCol w:w="2419"/>
      </w:tblGrid>
      <w:tr w:rsidR="005150F3">
        <w:trPr>
          <w:cantSplit/>
          <w:trHeight w:val="786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>
            <w:pPr>
              <w:pStyle w:val="Fett-9pt-Deutsch"/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>
            <w:pPr>
              <w:pStyle w:val="Fett-9pt-Deutsch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Fertigkeiten – aus den Rahmenrichtlinien zu übernehmen 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>
            <w:pPr>
              <w:pStyle w:val="Fett-9pt-Deutsch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Kenntnisse – aus den Rahmenrichtlinien zu übernehmen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>
            <w:pPr>
              <w:pStyle w:val="Fett-9pt-Deutsch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Methodisch-didaktische Hinweise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>
            <w:pPr>
              <w:pStyle w:val="Fett-9pt-Deutsch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mögliche Inhalte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3" w:rsidRDefault="005150F3">
            <w:pPr>
              <w:pStyle w:val="Fett-9pt-Deutsch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Anregungen, Querverweise, Hinweise zur Verteilung auf Stufen</w:t>
            </w:r>
          </w:p>
        </w:tc>
      </w:tr>
      <w:tr w:rsidR="005150F3">
        <w:trPr>
          <w:cantSplit/>
          <w:trHeight w:val="785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/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/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/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 w:rsidP="00D709A4">
            <w:pPr>
              <w:pStyle w:val="Fett-9pt-Deutsch"/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3" w:rsidRDefault="005150F3"/>
        </w:tc>
      </w:tr>
    </w:tbl>
    <w:p w:rsidR="005150F3" w:rsidRDefault="005150F3">
      <w:pPr>
        <w:snapToGrid w:val="0"/>
        <w:spacing w:line="240" w:lineRule="exact"/>
        <w:ind w:left="113" w:right="113"/>
        <w:rPr>
          <w:rFonts w:ascii="Verdana" w:hAnsi="Verdana" w:cs="Verdana"/>
          <w:b/>
          <w:bCs/>
          <w:sz w:val="16"/>
          <w:szCs w:val="16"/>
        </w:rPr>
        <w:sectPr w:rsidR="005150F3">
          <w:headerReference w:type="default" r:id="rId7"/>
          <w:footnotePr>
            <w:pos w:val="beneathText"/>
          </w:footnotePr>
          <w:pgSz w:w="16837" w:h="11905" w:orient="landscape"/>
          <w:pgMar w:top="1134" w:right="1418" w:bottom="1134" w:left="1134" w:header="709" w:footer="720" w:gutter="0"/>
          <w:cols w:space="720"/>
          <w:docGrid w:linePitch="360"/>
        </w:sectPr>
      </w:pPr>
    </w:p>
    <w:tbl>
      <w:tblPr>
        <w:tblW w:w="14522" w:type="dxa"/>
        <w:tblInd w:w="-10" w:type="dxa"/>
        <w:tblLayout w:type="fixed"/>
        <w:tblLook w:val="0000"/>
      </w:tblPr>
      <w:tblGrid>
        <w:gridCol w:w="650"/>
        <w:gridCol w:w="2732"/>
        <w:gridCol w:w="2668"/>
        <w:gridCol w:w="3057"/>
        <w:gridCol w:w="2996"/>
        <w:gridCol w:w="2419"/>
      </w:tblGrid>
      <w:tr w:rsidR="005150F3">
        <w:trPr>
          <w:trHeight w:val="66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150F3" w:rsidRDefault="005150F3">
            <w:pPr>
              <w:snapToGrid w:val="0"/>
              <w:spacing w:line="240" w:lineRule="exact"/>
              <w:ind w:left="113" w:right="113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 w:rsidP="00E235C0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Körper, Haltung, Atmung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Pr="00571AFA" w:rsidRDefault="005150F3" w:rsidP="00571AFA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Instrumentspezifische Techniken </w:t>
            </w:r>
            <w:r>
              <w:rPr>
                <w:sz w:val="16"/>
                <w:szCs w:val="16"/>
              </w:rPr>
              <w:br/>
              <w:t>Körperwahrnehmung</w:t>
            </w:r>
          </w:p>
          <w:p w:rsidR="005150F3" w:rsidRPr="00571AFA" w:rsidRDefault="005150F3" w:rsidP="00571AFA"/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Pr="00571AFA" w:rsidRDefault="005150F3" w:rsidP="00D709A4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Bewegungsabläufe bewusst anwenden</w:t>
            </w:r>
            <w:r>
              <w:rPr>
                <w:sz w:val="16"/>
                <w:szCs w:val="16"/>
              </w:rPr>
              <w:br/>
              <w:t>Zusammenhänge von Musik und Spielbewegungen</w:t>
            </w:r>
            <w:r>
              <w:rPr>
                <w:sz w:val="16"/>
                <w:szCs w:val="16"/>
              </w:rPr>
              <w:br/>
              <w:t>Korrekte Körperhaltung</w:t>
            </w:r>
            <w:r>
              <w:rPr>
                <w:sz w:val="16"/>
                <w:szCs w:val="16"/>
              </w:rPr>
              <w:br/>
              <w:t>Korrekte Position und Koordination der rechten und linken Hand</w:t>
            </w:r>
          </w:p>
          <w:p w:rsidR="005150F3" w:rsidRDefault="005150F3">
            <w:pPr>
              <w:snapToGrid w:val="0"/>
              <w:spacing w:before="65" w:after="65"/>
              <w:rPr>
                <w:sz w:val="16"/>
                <w:szCs w:val="16"/>
              </w:rPr>
            </w:pPr>
          </w:p>
        </w:tc>
        <w:tc>
          <w:tcPr>
            <w:tcW w:w="2996" w:type="dxa"/>
            <w:tcBorders>
              <w:top w:val="single" w:sz="4" w:space="0" w:color="000000"/>
              <w:bottom w:val="single" w:sz="4" w:space="0" w:color="000000"/>
            </w:tcBorders>
          </w:tcPr>
          <w:p w:rsidR="005150F3" w:rsidRDefault="005150F3" w:rsidP="00D709A4">
            <w:pPr>
              <w:pStyle w:val="Normal-9pt-Deutsch"/>
              <w:snapToGrid w:val="0"/>
              <w:ind w:left="-3143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</w:tr>
    </w:tbl>
    <w:p w:rsidR="005150F3" w:rsidRDefault="005150F3">
      <w:pPr>
        <w:sectPr w:rsidR="005150F3" w:rsidSect="00D709A4">
          <w:footnotePr>
            <w:pos w:val="beneathText"/>
          </w:footnotePr>
          <w:type w:val="continuous"/>
          <w:pgSz w:w="16837" w:h="11905" w:orient="landscape"/>
          <w:pgMar w:top="1134" w:right="1418" w:bottom="1134" w:left="1134" w:header="709" w:footer="720" w:gutter="0"/>
          <w:cols w:space="720"/>
          <w:docGrid w:linePitch="360"/>
        </w:sectPr>
      </w:pPr>
    </w:p>
    <w:tbl>
      <w:tblPr>
        <w:tblW w:w="14522" w:type="dxa"/>
        <w:tblInd w:w="-10" w:type="dxa"/>
        <w:tblLayout w:type="fixed"/>
        <w:tblLook w:val="0000"/>
      </w:tblPr>
      <w:tblGrid>
        <w:gridCol w:w="650"/>
        <w:gridCol w:w="2732"/>
        <w:gridCol w:w="2668"/>
        <w:gridCol w:w="3057"/>
        <w:gridCol w:w="2996"/>
        <w:gridCol w:w="2419"/>
      </w:tblGrid>
      <w:tr w:rsidR="005150F3">
        <w:trPr>
          <w:trHeight w:val="666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150F3" w:rsidRDefault="005150F3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Eigenheiten des Instrumentes kennen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Handhabung </w:t>
            </w:r>
            <w:r>
              <w:rPr>
                <w:sz w:val="16"/>
                <w:szCs w:val="16"/>
              </w:rPr>
              <w:br/>
              <w:t>Möglichkeiten und Grenzen des Instrumentes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 w:rsidP="00610812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 und Wartung des Instrumentes</w:t>
            </w:r>
            <w:r>
              <w:rPr>
                <w:sz w:val="16"/>
                <w:szCs w:val="16"/>
              </w:rPr>
              <w:br/>
              <w:t xml:space="preserve">Stimmen der Querflöte nach Gehör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5150F3">
        <w:trPr>
          <w:trHeight w:val="665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150F3" w:rsidRDefault="005150F3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br/>
              <w:t xml:space="preserve">Arbeiten mit Klangvorstellung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 w:rsidP="00197F85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Instrumentenspezifische Klänge</w:t>
            </w:r>
            <w:r>
              <w:rPr>
                <w:sz w:val="16"/>
                <w:szCs w:val="16"/>
              </w:rPr>
              <w:br/>
              <w:t>Klangformung am Instrument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Pr="009D7325" w:rsidRDefault="005150F3" w:rsidP="009D7325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Ton- und Klangbildung </w:t>
            </w:r>
            <w:r>
              <w:rPr>
                <w:sz w:val="16"/>
                <w:szCs w:val="16"/>
              </w:rPr>
              <w:br/>
              <w:t>Vibrato</w:t>
            </w:r>
          </w:p>
          <w:p w:rsidR="005150F3" w:rsidRPr="00197F85" w:rsidRDefault="005150F3" w:rsidP="00197F85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verschiedene </w:t>
            </w:r>
            <w:r w:rsidRPr="00197F85">
              <w:rPr>
                <w:sz w:val="16"/>
                <w:szCs w:val="16"/>
              </w:rPr>
              <w:t>Klangfarben</w:t>
            </w:r>
            <w:r>
              <w:rPr>
                <w:sz w:val="16"/>
                <w:szCs w:val="16"/>
              </w:rPr>
              <w:t xml:space="preserve"> erkennen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5150F3">
        <w:trPr>
          <w:trHeight w:val="665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150F3" w:rsidRDefault="005150F3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Techniken des Instrumentes beherrschen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Instrumentspezifische Techniken und Übungen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 w:rsidP="00610812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Intonation</w:t>
            </w:r>
            <w:r>
              <w:rPr>
                <w:sz w:val="16"/>
                <w:szCs w:val="16"/>
              </w:rPr>
              <w:br/>
              <w:t>Genaue Beachtung von Fingersätzen, Fingertechnik</w:t>
            </w:r>
          </w:p>
          <w:p w:rsidR="005150F3" w:rsidRDefault="005150F3" w:rsidP="00AA5051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Zungentechnik</w:t>
            </w:r>
            <w:r>
              <w:rPr>
                <w:sz w:val="16"/>
                <w:szCs w:val="16"/>
              </w:rPr>
              <w:br/>
            </w:r>
          </w:p>
          <w:p w:rsidR="005150F3" w:rsidRDefault="005150F3" w:rsidP="00AA5051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5150F3">
        <w:trPr>
          <w:trHeight w:val="665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150F3" w:rsidRDefault="005150F3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Pr="00C250BB" w:rsidRDefault="005150F3">
            <w:pPr>
              <w:snapToGrid w:val="0"/>
              <w:ind w:left="113" w:right="113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</w:r>
            <w:r w:rsidRPr="00C250BB">
              <w:rPr>
                <w:rFonts w:ascii="Verdana" w:hAnsi="Verdana" w:cs="Verdana"/>
                <w:sz w:val="16"/>
                <w:szCs w:val="16"/>
              </w:rPr>
              <w:t>Theoretische Grundkenntnisse umsetzen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Musiklehre</w:t>
            </w:r>
            <w:r>
              <w:rPr>
                <w:sz w:val="16"/>
                <w:szCs w:val="16"/>
              </w:rPr>
              <w:br/>
              <w:t>Instrumentspezifisches Lesen</w:t>
            </w:r>
            <w:r>
              <w:rPr>
                <w:sz w:val="16"/>
                <w:szCs w:val="16"/>
              </w:rPr>
              <w:br/>
              <w:t>Blattspiel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 w:rsidP="00C250BB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Inhalte aus Noten- und Harmonielehre anwenden (Tonleitern)</w:t>
            </w:r>
            <w:r>
              <w:rPr>
                <w:sz w:val="16"/>
                <w:szCs w:val="16"/>
              </w:rPr>
              <w:br/>
              <w:t>Notenschrift</w:t>
            </w:r>
          </w:p>
          <w:p w:rsidR="005150F3" w:rsidRDefault="005150F3" w:rsidP="00C250BB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Tonarten erkennen  </w:t>
            </w:r>
          </w:p>
          <w:p w:rsidR="005150F3" w:rsidRPr="005E453D" w:rsidRDefault="005150F3" w:rsidP="005E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</w:tr>
      <w:tr w:rsidR="005150F3">
        <w:trPr>
          <w:trHeight w:val="665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150F3" w:rsidRDefault="005150F3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Pr="00C250BB" w:rsidRDefault="005150F3">
            <w:pPr>
              <w:snapToGrid w:val="0"/>
              <w:spacing w:line="240" w:lineRule="exact"/>
              <w:ind w:left="113" w:right="113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</w:r>
            <w:r w:rsidRPr="00C250BB">
              <w:rPr>
                <w:rFonts w:ascii="Verdana" w:hAnsi="Verdana" w:cs="Verdana"/>
                <w:sz w:val="16"/>
                <w:szCs w:val="16"/>
              </w:rPr>
              <w:t>Übestrategien und Übetechniken anwenden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 w:rsidP="00C250BB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Selbständiges und regelmäßiges Üben</w:t>
            </w:r>
            <w:r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 w:rsidP="00F91E22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Übeplan erstellen:   Einwärmphase-Tonleiter, Techniken, Rhythmus, Intonation, Agogik, Vibrato, Etüden und Vortragsstücke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</w:tr>
      <w:tr w:rsidR="005150F3">
        <w:trPr>
          <w:trHeight w:val="665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150F3" w:rsidRDefault="005150F3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Pr="00C250BB" w:rsidRDefault="005150F3" w:rsidP="00AA5051">
            <w:pPr>
              <w:snapToGrid w:val="0"/>
              <w:spacing w:line="240" w:lineRule="exact"/>
              <w:ind w:left="113" w:right="113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</w:r>
            <w:r w:rsidRPr="00C250BB">
              <w:rPr>
                <w:rFonts w:ascii="Verdana" w:hAnsi="Verdana" w:cs="Verdana"/>
                <w:sz w:val="16"/>
                <w:szCs w:val="16"/>
              </w:rPr>
              <w:t>Nach Noten und auswendig spielen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Technische Übungen</w:t>
            </w:r>
            <w:r>
              <w:rPr>
                <w:sz w:val="16"/>
                <w:szCs w:val="16"/>
              </w:rPr>
              <w:br/>
              <w:t>Etüden</w:t>
            </w:r>
            <w:r>
              <w:rPr>
                <w:sz w:val="16"/>
                <w:szCs w:val="16"/>
              </w:rPr>
              <w:br/>
              <w:t>Vortragsstücke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 w:rsidP="00B37A6E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Übungen</w:t>
            </w:r>
            <w:r>
              <w:rPr>
                <w:sz w:val="16"/>
                <w:szCs w:val="16"/>
              </w:rPr>
              <w:br/>
              <w:t>Tonleitern und Arpeggi,</w:t>
            </w:r>
            <w:r>
              <w:rPr>
                <w:sz w:val="16"/>
                <w:szCs w:val="16"/>
              </w:rPr>
              <w:br/>
              <w:t>Stücke verschiedener Stile, Epochen, Gattungen und Formen</w:t>
            </w:r>
          </w:p>
          <w:p w:rsidR="005150F3" w:rsidRPr="00B37A6E" w:rsidRDefault="005150F3" w:rsidP="00B37A6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Stilgerechte Interpretation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</w:tr>
      <w:tr w:rsidR="005150F3">
        <w:trPr>
          <w:trHeight w:val="665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150F3" w:rsidRDefault="005150F3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Pr="00C250BB" w:rsidRDefault="005150F3" w:rsidP="00C250BB">
            <w:pPr>
              <w:snapToGrid w:val="0"/>
              <w:spacing w:line="240" w:lineRule="exact"/>
              <w:ind w:left="113" w:right="113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</w:r>
            <w:r w:rsidRPr="00C250BB">
              <w:rPr>
                <w:rFonts w:ascii="Verdana" w:hAnsi="Verdana" w:cs="Verdana"/>
                <w:sz w:val="16"/>
                <w:szCs w:val="16"/>
              </w:rPr>
              <w:t>Gemeinsam musizieren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 w:rsidP="00AA5051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Ensemblespiel</w:t>
            </w:r>
            <w:r>
              <w:rPr>
                <w:sz w:val="16"/>
                <w:szCs w:val="16"/>
              </w:rPr>
              <w:br/>
              <w:t>Spiel mit Begleitung (Klavier)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 w:rsidP="00C250BB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Spiel im Ensemble</w:t>
            </w:r>
            <w:r>
              <w:rPr>
                <w:sz w:val="16"/>
                <w:szCs w:val="16"/>
              </w:rPr>
              <w:br/>
              <w:t>Musikalisches Verständnis im Zusammenspiel</w:t>
            </w:r>
            <w:bookmarkStart w:id="0" w:name="_GoBack"/>
            <w:bookmarkEnd w:id="0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</w:tr>
      <w:tr w:rsidR="005150F3">
        <w:trPr>
          <w:trHeight w:val="665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150F3" w:rsidRDefault="005150F3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>
            <w:pPr>
              <w:snapToGrid w:val="0"/>
              <w:spacing w:line="240" w:lineRule="exact"/>
              <w:ind w:left="113" w:right="113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  <w:t>Auftrittsituationen bewältigen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Auftrittpraxis</w:t>
            </w:r>
            <w:r>
              <w:rPr>
                <w:sz w:val="16"/>
                <w:szCs w:val="16"/>
              </w:rPr>
              <w:br/>
              <w:t>Umgang mit Lampenfieber</w:t>
            </w:r>
            <w:r>
              <w:rPr>
                <w:sz w:val="16"/>
                <w:szCs w:val="16"/>
              </w:rPr>
              <w:br/>
              <w:t>Umsetzung des Erlernten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 w:rsidP="00FE015D">
            <w:pPr>
              <w:pStyle w:val="Normal-9pt-Deutsch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Eigenes Verhalten erkennen</w:t>
            </w:r>
            <w:r>
              <w:rPr>
                <w:sz w:val="16"/>
                <w:szCs w:val="16"/>
              </w:rPr>
              <w:br/>
              <w:t>Auftrittsverhalten und -strategien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</w:tr>
      <w:tr w:rsidR="005150F3">
        <w:trPr>
          <w:trHeight w:val="665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150F3" w:rsidRDefault="005150F3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>
            <w:pPr>
              <w:snapToGrid w:val="0"/>
              <w:spacing w:line="240" w:lineRule="exact"/>
              <w:ind w:left="113" w:right="113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3" w:rsidRDefault="005150F3">
            <w:pPr>
              <w:pStyle w:val="Normal-9pt-Deutsch"/>
              <w:snapToGrid w:val="0"/>
              <w:rPr>
                <w:sz w:val="16"/>
                <w:szCs w:val="16"/>
              </w:rPr>
            </w:pPr>
          </w:p>
        </w:tc>
      </w:tr>
    </w:tbl>
    <w:p w:rsidR="005150F3" w:rsidRDefault="005150F3"/>
    <w:sectPr w:rsidR="005150F3" w:rsidSect="00D709A4">
      <w:footnotePr>
        <w:pos w:val="beneathText"/>
      </w:footnotePr>
      <w:type w:val="continuous"/>
      <w:pgSz w:w="16837" w:h="11905" w:orient="landscape"/>
      <w:pgMar w:top="1134" w:right="1418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F3" w:rsidRDefault="005150F3">
      <w:r>
        <w:separator/>
      </w:r>
    </w:p>
  </w:endnote>
  <w:endnote w:type="continuationSeparator" w:id="0">
    <w:p w:rsidR="005150F3" w:rsidRDefault="0051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F3" w:rsidRDefault="005150F3">
      <w:r>
        <w:separator/>
      </w:r>
    </w:p>
  </w:footnote>
  <w:footnote w:type="continuationSeparator" w:id="0">
    <w:p w:rsidR="005150F3" w:rsidRDefault="00515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F3" w:rsidRDefault="005150F3">
    <w:pPr>
      <w:pStyle w:val="Header"/>
      <w:pBdr>
        <w:bottom w:val="single" w:sz="4" w:space="1" w:color="000000"/>
      </w:pBdr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Raster für einen curricularen Planungsansatz – Arbeitsauftrag für die Fachgruppen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94B7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"/>
      <w:lvlJc w:val="left"/>
      <w:pPr>
        <w:tabs>
          <w:tab w:val="num" w:pos="0"/>
        </w:tabs>
        <w:ind w:left="113" w:hanging="113"/>
      </w:pPr>
      <w:rPr>
        <w:rFonts w:ascii="Wingdings 2" w:hAnsi="Wingdings 2" w:cs="Wingdings 2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Komp-AZ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bCs w:val="0"/>
        <w:i w:val="0"/>
        <w:iCs w:val="0"/>
        <w:color w:val="CC2C30"/>
        <w:sz w:val="18"/>
        <w:szCs w:val="18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AFA"/>
    <w:rsid w:val="00184F80"/>
    <w:rsid w:val="00197F85"/>
    <w:rsid w:val="00254979"/>
    <w:rsid w:val="00263E21"/>
    <w:rsid w:val="003104B6"/>
    <w:rsid w:val="00491B99"/>
    <w:rsid w:val="004E4254"/>
    <w:rsid w:val="005150F3"/>
    <w:rsid w:val="00516823"/>
    <w:rsid w:val="00571AFA"/>
    <w:rsid w:val="005E453D"/>
    <w:rsid w:val="00610812"/>
    <w:rsid w:val="00641C08"/>
    <w:rsid w:val="006C4759"/>
    <w:rsid w:val="006D0D1F"/>
    <w:rsid w:val="00875915"/>
    <w:rsid w:val="00877E7C"/>
    <w:rsid w:val="0091761F"/>
    <w:rsid w:val="00956957"/>
    <w:rsid w:val="009D7325"/>
    <w:rsid w:val="00AA5051"/>
    <w:rsid w:val="00B37A6E"/>
    <w:rsid w:val="00B7682C"/>
    <w:rsid w:val="00C23632"/>
    <w:rsid w:val="00C250BB"/>
    <w:rsid w:val="00C661BC"/>
    <w:rsid w:val="00CC74AA"/>
    <w:rsid w:val="00CE4068"/>
    <w:rsid w:val="00D669F9"/>
    <w:rsid w:val="00D709A4"/>
    <w:rsid w:val="00DF10ED"/>
    <w:rsid w:val="00E235C0"/>
    <w:rsid w:val="00E90198"/>
    <w:rsid w:val="00F91E22"/>
    <w:rsid w:val="00FD1208"/>
    <w:rsid w:val="00FE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21"/>
    <w:pPr>
      <w:suppressAutoHyphens/>
    </w:pPr>
    <w:rPr>
      <w:sz w:val="24"/>
      <w:szCs w:val="24"/>
      <w:lang w:val="de-DE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263E21"/>
    <w:rPr>
      <w:rFonts w:ascii="Wingdings 2" w:hAnsi="Wingdings 2" w:cs="Wingdings 2"/>
    </w:rPr>
  </w:style>
  <w:style w:type="character" w:customStyle="1" w:styleId="WW8Num2z0">
    <w:name w:val="WW8Num2z0"/>
    <w:uiPriority w:val="99"/>
    <w:rsid w:val="00263E21"/>
    <w:rPr>
      <w:rFonts w:ascii="Wingdings" w:hAnsi="Wingdings" w:cs="Wingdings"/>
      <w:color w:val="CC2C30"/>
      <w:sz w:val="18"/>
      <w:szCs w:val="18"/>
    </w:rPr>
  </w:style>
  <w:style w:type="character" w:customStyle="1" w:styleId="Absatz-Standardschriftart1">
    <w:name w:val="Absatz-Standardschriftart1"/>
    <w:uiPriority w:val="99"/>
    <w:rsid w:val="00263E21"/>
  </w:style>
  <w:style w:type="character" w:customStyle="1" w:styleId="WW8Num1z1">
    <w:name w:val="WW8Num1z1"/>
    <w:uiPriority w:val="99"/>
    <w:rsid w:val="00263E21"/>
    <w:rPr>
      <w:rFonts w:ascii="Courier New" w:hAnsi="Courier New" w:cs="Courier New"/>
    </w:rPr>
  </w:style>
  <w:style w:type="character" w:customStyle="1" w:styleId="WW8Num1z2">
    <w:name w:val="WW8Num1z2"/>
    <w:uiPriority w:val="99"/>
    <w:rsid w:val="00263E21"/>
    <w:rPr>
      <w:rFonts w:ascii="Wingdings" w:hAnsi="Wingdings" w:cs="Wingdings"/>
    </w:rPr>
  </w:style>
  <w:style w:type="character" w:customStyle="1" w:styleId="WW8Num1z3">
    <w:name w:val="WW8Num1z3"/>
    <w:uiPriority w:val="99"/>
    <w:rsid w:val="00263E21"/>
    <w:rPr>
      <w:rFonts w:ascii="Symbol" w:hAnsi="Symbol" w:cs="Symbol"/>
    </w:rPr>
  </w:style>
  <w:style w:type="character" w:customStyle="1" w:styleId="WW8Num2z1">
    <w:name w:val="WW8Num2z1"/>
    <w:uiPriority w:val="99"/>
    <w:rsid w:val="00263E21"/>
    <w:rPr>
      <w:rFonts w:ascii="Courier New" w:hAnsi="Courier New" w:cs="Courier New"/>
    </w:rPr>
  </w:style>
  <w:style w:type="character" w:customStyle="1" w:styleId="WW8Num2z2">
    <w:name w:val="WW8Num2z2"/>
    <w:uiPriority w:val="99"/>
    <w:rsid w:val="00263E21"/>
    <w:rPr>
      <w:rFonts w:ascii="Wingdings" w:hAnsi="Wingdings" w:cs="Wingdings"/>
    </w:rPr>
  </w:style>
  <w:style w:type="character" w:customStyle="1" w:styleId="WW8Num2z3">
    <w:name w:val="WW8Num2z3"/>
    <w:uiPriority w:val="99"/>
    <w:rsid w:val="00263E21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263E21"/>
  </w:style>
  <w:style w:type="character" w:customStyle="1" w:styleId="Normal-9pt-DeutschChar">
    <w:name w:val="Normal-9pt-Deutsch Char"/>
    <w:uiPriority w:val="99"/>
    <w:rsid w:val="00263E21"/>
    <w:rPr>
      <w:rFonts w:ascii="Verdana" w:hAnsi="Verdana" w:cs="Verdana"/>
      <w:sz w:val="18"/>
      <w:szCs w:val="18"/>
      <w:lang w:val="de-DE" w:eastAsia="ar-SA" w:bidi="ar-SA"/>
    </w:rPr>
  </w:style>
  <w:style w:type="character" w:styleId="PageNumber">
    <w:name w:val="page number"/>
    <w:basedOn w:val="WW-Absatz-Standardschriftart"/>
    <w:uiPriority w:val="99"/>
    <w:semiHidden/>
    <w:rsid w:val="00263E21"/>
  </w:style>
  <w:style w:type="character" w:customStyle="1" w:styleId="Char1">
    <w:name w:val="Char1"/>
    <w:uiPriority w:val="99"/>
    <w:rsid w:val="00263E21"/>
    <w:rPr>
      <w:sz w:val="24"/>
      <w:szCs w:val="24"/>
      <w:lang w:val="de-DE" w:eastAsia="ar-SA" w:bidi="ar-SA"/>
    </w:rPr>
  </w:style>
  <w:style w:type="character" w:customStyle="1" w:styleId="Komp-AZChar">
    <w:name w:val="Komp-AZ Char"/>
    <w:uiPriority w:val="99"/>
    <w:rsid w:val="00263E21"/>
    <w:rPr>
      <w:rFonts w:ascii="Verdana" w:hAnsi="Verdana" w:cs="Verdana"/>
      <w:sz w:val="18"/>
      <w:szCs w:val="18"/>
      <w:lang w:val="de-DE" w:eastAsia="ar-SA" w:bidi="ar-SA"/>
    </w:rPr>
  </w:style>
  <w:style w:type="paragraph" w:customStyle="1" w:styleId="berschrift">
    <w:name w:val="Überschrift"/>
    <w:basedOn w:val="Normal"/>
    <w:next w:val="BodyText"/>
    <w:uiPriority w:val="99"/>
    <w:rsid w:val="00263E2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263E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259"/>
    <w:rPr>
      <w:sz w:val="24"/>
      <w:szCs w:val="24"/>
      <w:lang w:val="de-DE" w:eastAsia="ar-SA"/>
    </w:rPr>
  </w:style>
  <w:style w:type="paragraph" w:styleId="List">
    <w:name w:val="List"/>
    <w:basedOn w:val="BodyText"/>
    <w:uiPriority w:val="99"/>
    <w:semiHidden/>
    <w:rsid w:val="00263E21"/>
  </w:style>
  <w:style w:type="paragraph" w:customStyle="1" w:styleId="Beschriftung1">
    <w:name w:val="Beschriftung1"/>
    <w:basedOn w:val="Normal"/>
    <w:uiPriority w:val="99"/>
    <w:rsid w:val="00263E21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uiPriority w:val="99"/>
    <w:rsid w:val="00263E21"/>
    <w:pPr>
      <w:suppressLineNumbers/>
    </w:pPr>
  </w:style>
  <w:style w:type="paragraph" w:customStyle="1" w:styleId="Fett-9pt-Deutsch">
    <w:name w:val="Fett-9pt-Deutsch"/>
    <w:basedOn w:val="Normal"/>
    <w:uiPriority w:val="99"/>
    <w:rsid w:val="00263E21"/>
    <w:pPr>
      <w:keepNext/>
      <w:spacing w:before="65" w:after="65" w:line="300" w:lineRule="exact"/>
    </w:pPr>
    <w:rPr>
      <w:rFonts w:ascii="Verdana" w:hAnsi="Verdana" w:cs="Verdana"/>
      <w:b/>
      <w:bCs/>
      <w:sz w:val="18"/>
      <w:szCs w:val="18"/>
    </w:rPr>
  </w:style>
  <w:style w:type="paragraph" w:customStyle="1" w:styleId="Normal-9pt-Deutsch">
    <w:name w:val="Normal-9pt-Deutsch"/>
    <w:basedOn w:val="Normal"/>
    <w:next w:val="Normal"/>
    <w:uiPriority w:val="99"/>
    <w:rsid w:val="00263E21"/>
    <w:pPr>
      <w:spacing w:before="65" w:after="65" w:line="300" w:lineRule="exact"/>
    </w:pPr>
    <w:rPr>
      <w:rFonts w:ascii="Verdana" w:hAnsi="Verdana" w:cs="Verdan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63E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259"/>
    <w:rPr>
      <w:sz w:val="24"/>
      <w:szCs w:val="24"/>
      <w:lang w:val="de-DE" w:eastAsia="ar-SA"/>
    </w:rPr>
  </w:style>
  <w:style w:type="paragraph" w:styleId="Header">
    <w:name w:val="header"/>
    <w:basedOn w:val="Normal"/>
    <w:link w:val="HeaderChar"/>
    <w:uiPriority w:val="99"/>
    <w:semiHidden/>
    <w:rsid w:val="00263E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259"/>
    <w:rPr>
      <w:sz w:val="24"/>
      <w:szCs w:val="24"/>
      <w:lang w:val="de-DE" w:eastAsia="ar-SA"/>
    </w:rPr>
  </w:style>
  <w:style w:type="paragraph" w:customStyle="1" w:styleId="Comp-AZ">
    <w:name w:val="Comp-AZ"/>
    <w:basedOn w:val="Normal"/>
    <w:uiPriority w:val="99"/>
    <w:rsid w:val="00263E21"/>
    <w:pPr>
      <w:shd w:val="clear" w:color="auto" w:fill="FFFF99"/>
      <w:spacing w:before="120" w:after="120" w:line="300" w:lineRule="exact"/>
      <w:ind w:left="360" w:hanging="360"/>
      <w:jc w:val="both"/>
    </w:pPr>
    <w:rPr>
      <w:rFonts w:ascii="Verdana" w:hAnsi="Verdana" w:cs="Verdana"/>
      <w:sz w:val="18"/>
      <w:szCs w:val="18"/>
      <w:lang w:val="it-IT"/>
    </w:rPr>
  </w:style>
  <w:style w:type="paragraph" w:customStyle="1" w:styleId="Komp-AZ">
    <w:name w:val="Komp-AZ"/>
    <w:basedOn w:val="Normal"/>
    <w:uiPriority w:val="99"/>
    <w:rsid w:val="00263E21"/>
    <w:pPr>
      <w:numPr>
        <w:numId w:val="2"/>
      </w:numPr>
      <w:shd w:val="clear" w:color="auto" w:fill="FFFF99"/>
      <w:spacing w:before="120" w:after="120" w:line="300" w:lineRule="exact"/>
      <w:jc w:val="both"/>
    </w:pPr>
    <w:rPr>
      <w:rFonts w:ascii="Verdana" w:hAnsi="Verdana" w:cs="Verdana"/>
      <w:sz w:val="18"/>
      <w:szCs w:val="18"/>
    </w:rPr>
  </w:style>
  <w:style w:type="paragraph" w:customStyle="1" w:styleId="TabellenInhalt">
    <w:name w:val="Tabellen Inhalt"/>
    <w:basedOn w:val="Normal"/>
    <w:uiPriority w:val="99"/>
    <w:rsid w:val="00263E21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263E2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353</Words>
  <Characters>2014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Raster – Beispiel Deutsch Mittelschule</dc:title>
  <dc:subject/>
  <dc:creator>Innerhofer, Verena</dc:creator>
  <cp:keywords/>
  <dc:description/>
  <cp:lastModifiedBy>hilber annemarie</cp:lastModifiedBy>
  <cp:revision>2</cp:revision>
  <cp:lastPrinted>2013-01-08T08:56:00Z</cp:lastPrinted>
  <dcterms:created xsi:type="dcterms:W3CDTF">2013-01-09T06:57:00Z</dcterms:created>
  <dcterms:modified xsi:type="dcterms:W3CDTF">2013-01-09T06:57:00Z</dcterms:modified>
</cp:coreProperties>
</file>